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CD30" w14:textId="507EEB8A" w:rsidR="00C913A7" w:rsidRPr="00C033DC" w:rsidRDefault="00C033DC" w:rsidP="00C913A7">
      <w:pPr>
        <w:spacing w:after="160" w:line="259" w:lineRule="auto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C033DC">
        <w:rPr>
          <w:rFonts w:asciiTheme="minorHAnsi" w:hAnsiTheme="minorHAnsi"/>
          <w:b/>
          <w:bCs/>
          <w:color w:val="auto"/>
          <w:sz w:val="28"/>
          <w:szCs w:val="28"/>
        </w:rPr>
        <w:t xml:space="preserve">PILOTER LES ACTIONS DE COMMUNICATION </w:t>
      </w:r>
      <w:r w:rsidR="00CC2058">
        <w:rPr>
          <w:rFonts w:asciiTheme="minorHAnsi" w:hAnsiTheme="minorHAnsi"/>
          <w:b/>
          <w:bCs/>
          <w:color w:val="auto"/>
          <w:sz w:val="28"/>
          <w:szCs w:val="28"/>
        </w:rPr>
        <w:t xml:space="preserve">NUMERIQUE </w:t>
      </w:r>
      <w:r w:rsidRPr="00C033DC">
        <w:rPr>
          <w:rFonts w:asciiTheme="minorHAnsi" w:hAnsiTheme="minorHAnsi"/>
          <w:b/>
          <w:bCs/>
          <w:color w:val="auto"/>
          <w:sz w:val="28"/>
          <w:szCs w:val="28"/>
        </w:rPr>
        <w:t>DE L’ENTREPRISE</w:t>
      </w:r>
    </w:p>
    <w:p w14:paraId="3472816E" w14:textId="77777777" w:rsidR="00C913A7" w:rsidRDefault="00C913A7" w:rsidP="00C913A7">
      <w:pPr>
        <w:spacing w:line="240" w:lineRule="auto"/>
        <w:rPr>
          <w:rFonts w:cs="Arial"/>
          <w:b/>
          <w:bCs/>
          <w:szCs w:val="18"/>
        </w:rPr>
      </w:pPr>
    </w:p>
    <w:p w14:paraId="27DC2E62" w14:textId="33B33941" w:rsidR="00C913A7" w:rsidRPr="00C033DC" w:rsidRDefault="00C033DC" w:rsidP="00C913A7">
      <w:pPr>
        <w:spacing w:after="160" w:line="259" w:lineRule="auto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n-US"/>
        </w:rPr>
      </w:pPr>
      <w:r w:rsidRPr="00C033DC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n-US"/>
        </w:rPr>
        <w:t>OBJECTIFS:</w:t>
      </w:r>
    </w:p>
    <w:p w14:paraId="30F26148" w14:textId="77777777" w:rsidR="00C913A7" w:rsidRPr="00C033DC" w:rsidRDefault="00C913A7" w:rsidP="00C033DC">
      <w:pPr>
        <w:spacing w:line="259" w:lineRule="auto"/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</w:pPr>
      <w:r w:rsidRPr="00C033DC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Concevoir les actions de communication numérique de l’entreprise à mettre en œuvre</w:t>
      </w:r>
    </w:p>
    <w:p w14:paraId="5D8AE5A4" w14:textId="77777777" w:rsidR="00C913A7" w:rsidRPr="00C033DC" w:rsidRDefault="00C913A7" w:rsidP="00C033DC">
      <w:pPr>
        <w:spacing w:line="259" w:lineRule="auto"/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</w:pPr>
      <w:r w:rsidRPr="00C033DC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Créer et gérer les contenus et supports de communication numérique de l’entreprise</w:t>
      </w:r>
    </w:p>
    <w:p w14:paraId="3498A04B" w14:textId="77777777" w:rsidR="00C913A7" w:rsidRPr="00C033DC" w:rsidRDefault="00C913A7" w:rsidP="00C033DC">
      <w:pPr>
        <w:spacing w:line="259" w:lineRule="auto"/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</w:pPr>
      <w:r w:rsidRPr="00C033DC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Evaluer l’efficience de la communication numérique de l’entreprise et des retombées des actions mises en œuvre</w:t>
      </w:r>
    </w:p>
    <w:p w14:paraId="5E4A1D4F" w14:textId="15E76564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929715C" w14:textId="0FFD7A7F" w:rsidR="00C033DC" w:rsidRPr="003C01ED" w:rsidRDefault="00C033DC" w:rsidP="00C913A7">
      <w:pPr>
        <w:spacing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C01ED">
        <w:rPr>
          <w:rFonts w:asciiTheme="minorHAnsi" w:hAnsiTheme="minorHAnsi" w:cstheme="minorHAnsi"/>
          <w:b/>
          <w:bCs/>
          <w:color w:val="auto"/>
          <w:sz w:val="20"/>
          <w:szCs w:val="20"/>
        </w:rPr>
        <w:t>PUBLIC :</w:t>
      </w:r>
      <w:r w:rsidR="003C01ED" w:rsidRPr="003C01E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C01ED" w:rsidRPr="003C01ED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Toute personne souhaitant faire certifier ses compétences dans la communication digitale</w:t>
      </w:r>
    </w:p>
    <w:p w14:paraId="7B910495" w14:textId="77777777" w:rsidR="00C033DC" w:rsidRPr="00C033DC" w:rsidRDefault="00C033DC" w:rsidP="00C913A7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C534527" w14:textId="77777777" w:rsidR="00C913A7" w:rsidRPr="00C033DC" w:rsidRDefault="00C913A7" w:rsidP="00C913A7">
      <w:pPr>
        <w:ind w:right="34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033DC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PROGRAMME : </w:t>
      </w:r>
    </w:p>
    <w:p w14:paraId="0CB3BABB" w14:textId="307A0576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1. Analyse du positionnement en ligne, des outils et canaux de communication</w:t>
      </w:r>
    </w:p>
    <w:p w14:paraId="660F400E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Les principes du marketing digital</w:t>
      </w:r>
    </w:p>
    <w:p w14:paraId="72195068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Le positionnement</w:t>
      </w:r>
    </w:p>
    <w:p w14:paraId="502E9CEB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Objectifs</w:t>
      </w:r>
    </w:p>
    <w:p w14:paraId="2746B605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Audience</w:t>
      </w:r>
    </w:p>
    <w:p w14:paraId="5EC19EB4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Problématique à résoudre</w:t>
      </w:r>
    </w:p>
    <w:p w14:paraId="44F244C5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Les canaux de communication numérique</w:t>
      </w:r>
    </w:p>
    <w:p w14:paraId="1D450A31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Fédérer sa communauté avec les RS</w:t>
      </w:r>
    </w:p>
    <w:p w14:paraId="7CA4BE5B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Raconter une histoire ou démontrer son expertise avec le blog</w:t>
      </w:r>
    </w:p>
    <w:p w14:paraId="5727B0FA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Convertir avec le site web</w:t>
      </w:r>
    </w:p>
    <w:p w14:paraId="28BD53D8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Fidéliser avec les newsletters</w:t>
      </w:r>
    </w:p>
    <w:p w14:paraId="024643F7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Identifier les spécificité et application pour les mobinautes</w:t>
      </w:r>
    </w:p>
    <w:p w14:paraId="5CA9FA93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L’impact du digital dans sa communication</w:t>
      </w:r>
    </w:p>
    <w:p w14:paraId="7FFEBACF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Les tendances du marketing digital et l’omnicanal</w:t>
      </w:r>
    </w:p>
    <w:p w14:paraId="6A518D22" w14:textId="44F83766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Le marketing de contenus et le ZMOT</w:t>
      </w:r>
    </w:p>
    <w:p w14:paraId="55A04DF5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Le POEM (Paid Owned Earned Media)</w:t>
      </w:r>
    </w:p>
    <w:p w14:paraId="01DB8C78" w14:textId="77777777" w:rsidR="00C913A7" w:rsidRPr="00C033DC" w:rsidRDefault="00C913A7" w:rsidP="00C913A7">
      <w:pPr>
        <w:spacing w:line="240" w:lineRule="auto"/>
        <w:ind w:left="567"/>
        <w:rPr>
          <w:rFonts w:asciiTheme="minorHAnsi" w:hAnsiTheme="minorHAnsi" w:cstheme="minorHAnsi"/>
          <w:sz w:val="20"/>
          <w:szCs w:val="20"/>
        </w:rPr>
      </w:pPr>
    </w:p>
    <w:p w14:paraId="5EA8909D" w14:textId="5E500207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2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Planification d’un projet de communication numérique</w:t>
      </w:r>
    </w:p>
    <w:p w14:paraId="03C0B9A6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Définition des objectifs et priorisation des actions</w:t>
      </w:r>
    </w:p>
    <w:p w14:paraId="139EBAEC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Formalisation de l’écosystème web pour faire apparaitre les différents points de contact</w:t>
      </w:r>
    </w:p>
    <w:p w14:paraId="4B75AA41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Planification des publications digitales</w:t>
      </w:r>
    </w:p>
    <w:p w14:paraId="7C115421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FD571FF" w14:textId="1D860B08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3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Identification des moyens humains et financiers</w:t>
      </w:r>
    </w:p>
    <w:p w14:paraId="7A830EC9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Élaboration d’un circuit éditorial adapté à ses moyens (Workflow Editorial)</w:t>
      </w:r>
    </w:p>
    <w:p w14:paraId="10DB3C58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Identification des contraintes et des ressources mobilisables</w:t>
      </w:r>
    </w:p>
    <w:p w14:paraId="45A6B13E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Définition des acteurs concernés et de leurs interactions</w:t>
      </w:r>
    </w:p>
    <w:p w14:paraId="26EA76FC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Identification des ressources dans l’entreprise</w:t>
      </w:r>
    </w:p>
    <w:p w14:paraId="0BE364C3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Identifier des prestataires externes</w:t>
      </w:r>
    </w:p>
    <w:p w14:paraId="2D9D3DB2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Estimer les coûts</w:t>
      </w:r>
    </w:p>
    <w:p w14:paraId="045499A1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C965F4C" w14:textId="5B9AD063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4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De la stratégie digitale à la formalisation : le cahier des charges</w:t>
      </w:r>
    </w:p>
    <w:p w14:paraId="6FD2CE15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Les objectifs poursuivis</w:t>
      </w:r>
    </w:p>
    <w:p w14:paraId="0538F5EA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Le calendrier de réalisation et les spécifications techniques, ergonomiques et éditoriales</w:t>
      </w:r>
    </w:p>
    <w:p w14:paraId="7D0ACEE3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2AFE42F" w14:textId="7D2B5BA3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5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Elaboration des contenus adaptés aux canaux et supports de communication numérique</w:t>
      </w:r>
    </w:p>
    <w:p w14:paraId="50D1B385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Insertion du contenu multimédia à travers les différents canaux</w:t>
      </w:r>
    </w:p>
    <w:p w14:paraId="17E0C3FE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La législation et les usages sur l’utilisation des images</w:t>
      </w:r>
    </w:p>
    <w:p w14:paraId="24CBB67A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Utilisation des images, des vidéos</w:t>
      </w:r>
    </w:p>
    <w:p w14:paraId="36241992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 xml:space="preserve">Illustration et renforcement de son message grâce à des images </w:t>
      </w:r>
    </w:p>
    <w:p w14:paraId="21F5D92C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Insertion d’une vidéo ou d’un fichier audio dans une logique de contenu</w:t>
      </w:r>
      <w:r w:rsidRPr="00C033DC">
        <w:rPr>
          <w:rFonts w:cstheme="minorHAnsi"/>
          <w:sz w:val="20"/>
          <w:szCs w:val="20"/>
        </w:rPr>
        <w:t xml:space="preserve"> </w:t>
      </w:r>
      <w:r w:rsidRPr="00C033DC">
        <w:rPr>
          <w:rFonts w:cstheme="minorHAnsi"/>
          <w:sz w:val="20"/>
          <w:szCs w:val="20"/>
        </w:rPr>
        <w:cr/>
      </w:r>
    </w:p>
    <w:p w14:paraId="6F992C5F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 xml:space="preserve">Structurer son discours et construire des contenus adaptés à chaque canal de communication </w:t>
      </w:r>
    </w:p>
    <w:p w14:paraId="62482BF9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Comprendre l’outil « charte éditoriale »</w:t>
      </w:r>
    </w:p>
    <w:p w14:paraId="05CBEC37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Appliquer la charte éditoriale à chaque canal de communication</w:t>
      </w:r>
    </w:p>
    <w:p w14:paraId="7B31BE03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Comprendre l’outil « rédaction web »</w:t>
      </w:r>
    </w:p>
    <w:p w14:paraId="3E537698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Appliquer les fondamentaux de la rédaction Web</w:t>
      </w:r>
    </w:p>
    <w:p w14:paraId="22F988A7" w14:textId="77777777" w:rsidR="00C913A7" w:rsidRPr="00C033DC" w:rsidRDefault="00C913A7" w:rsidP="00C913A7">
      <w:pPr>
        <w:pStyle w:val="Paragraphedeliste"/>
        <w:spacing w:line="240" w:lineRule="auto"/>
        <w:ind w:left="1276"/>
        <w:rPr>
          <w:rFonts w:cstheme="minorHAnsi"/>
          <w:sz w:val="20"/>
          <w:szCs w:val="20"/>
        </w:rPr>
      </w:pPr>
    </w:p>
    <w:p w14:paraId="59FC2391" w14:textId="31B5C24B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6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Gestion de l’évolution et de la mise à jour régulière des supports de communication numérique de l’entreprise</w:t>
      </w:r>
    </w:p>
    <w:p w14:paraId="38ED54A8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 xml:space="preserve">Les clés de l’opérationnalité </w:t>
      </w:r>
    </w:p>
    <w:p w14:paraId="03D588DA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 xml:space="preserve">Adaptation de son arborescence pour réorganiser ses contenus </w:t>
      </w:r>
    </w:p>
    <w:p w14:paraId="31EFC22D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 xml:space="preserve">Optimisation de l’ergonomie de son site pour augmenter la conversion de ses visiteurs en clients </w:t>
      </w:r>
    </w:p>
    <w:p w14:paraId="55F90DEA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 xml:space="preserve">Utilisation des gabarits de contenu pour gagner en confort rédactionnel </w:t>
      </w:r>
    </w:p>
    <w:p w14:paraId="4E97B47B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Gain en visibilité sur les moteurs de recherche : SEO et SEA</w:t>
      </w:r>
    </w:p>
    <w:p w14:paraId="2CF3B0CC" w14:textId="77777777" w:rsidR="00C913A7" w:rsidRPr="00C033DC" w:rsidRDefault="00C913A7" w:rsidP="00C913A7">
      <w:pPr>
        <w:pStyle w:val="Paragraphedeliste"/>
        <w:spacing w:line="240" w:lineRule="auto"/>
        <w:ind w:left="1276"/>
        <w:rPr>
          <w:rFonts w:cstheme="minorHAnsi"/>
          <w:sz w:val="20"/>
          <w:szCs w:val="20"/>
        </w:rPr>
      </w:pPr>
    </w:p>
    <w:p w14:paraId="1BD23AFC" w14:textId="7D12A02F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7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Pilotage des modalités d’animation de la relation clients/utilisateurs sur les supports de communication numérique</w:t>
      </w:r>
    </w:p>
    <w:p w14:paraId="6B2D83DA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Les fondamentaux de l’identité numérique et de la e-réputation</w:t>
      </w:r>
    </w:p>
    <w:p w14:paraId="4C2825C6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Surveiller ce qui se dit sur vous : est-ce possible ?</w:t>
      </w:r>
    </w:p>
    <w:p w14:paraId="3B3E0634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Mise en place d’une veille active : analyser, engager la conversation.</w:t>
      </w:r>
    </w:p>
    <w:p w14:paraId="5580DA99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Réponse aux avis</w:t>
      </w:r>
    </w:p>
    <w:p w14:paraId="4B4EF407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Récolter des avis</w:t>
      </w:r>
    </w:p>
    <w:p w14:paraId="2EF47F38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Savoir répondre aux avis positifs et négatifs</w:t>
      </w:r>
    </w:p>
    <w:p w14:paraId="74C1568A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Prendre la main sur les sites d’avis pour pouvoir réagir aux commentaires négatifs</w:t>
      </w:r>
      <w:r w:rsidRPr="00C033DC">
        <w:rPr>
          <w:rFonts w:cstheme="minorHAnsi"/>
          <w:color w:val="auto"/>
          <w:sz w:val="20"/>
          <w:szCs w:val="20"/>
        </w:rPr>
        <w:cr/>
      </w:r>
    </w:p>
    <w:p w14:paraId="3821EC1C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Préparation de sa stratégie de réponse aux avis</w:t>
      </w:r>
    </w:p>
    <w:p w14:paraId="086BD14E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Réagir face à un bad buzz</w:t>
      </w:r>
    </w:p>
    <w:p w14:paraId="2B495CBA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Définir et mettre en place une organisation de crise</w:t>
      </w:r>
    </w:p>
    <w:p w14:paraId="387718AC" w14:textId="77777777" w:rsidR="00C913A7" w:rsidRPr="00C033DC" w:rsidRDefault="00C913A7" w:rsidP="00C913A7">
      <w:pPr>
        <w:pStyle w:val="Paragraphedeliste"/>
        <w:numPr>
          <w:ilvl w:val="2"/>
          <w:numId w:val="3"/>
        </w:numPr>
        <w:spacing w:line="240" w:lineRule="auto"/>
        <w:ind w:left="851" w:hanging="284"/>
        <w:rPr>
          <w:rFonts w:cstheme="minorHAnsi"/>
          <w:color w:val="auto"/>
          <w:sz w:val="20"/>
          <w:szCs w:val="20"/>
        </w:rPr>
      </w:pPr>
      <w:r w:rsidRPr="00C033DC">
        <w:rPr>
          <w:rFonts w:cstheme="minorHAnsi"/>
          <w:color w:val="auto"/>
          <w:sz w:val="20"/>
          <w:szCs w:val="20"/>
        </w:rPr>
        <w:t>Gérer l'après-crise et les bonnes pratiques à adopter</w:t>
      </w:r>
    </w:p>
    <w:p w14:paraId="4BFA54CD" w14:textId="5514A5D9" w:rsidR="00C913A7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Les bonnes pratiques pour animer sa communauté : règles de conduite, convivialité, respect mutuel</w:t>
      </w:r>
    </w:p>
    <w:p w14:paraId="142B4B1A" w14:textId="77777777" w:rsidR="00C033DC" w:rsidRPr="00C033DC" w:rsidRDefault="00C033DC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7C7813B0" w14:textId="01D96D94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8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Construction des tableaux de bord et des indicateurs de suivi, </w:t>
      </w:r>
    </w:p>
    <w:p w14:paraId="2598451E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Quels sont les KPI (indicateurs clés de performance) ?</w:t>
      </w:r>
    </w:p>
    <w:p w14:paraId="5DA0653E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 xml:space="preserve">Comment construire son tableau de bord en fonction de la stratégie opérationnelle choisie ? </w:t>
      </w:r>
    </w:p>
    <w:p w14:paraId="6D58D117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Mise en pratique : définir les indicateurs en fonction des facteurs clés de succès pour atteindre l’objectif.</w:t>
      </w:r>
    </w:p>
    <w:p w14:paraId="035A49D5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9CF2834" w14:textId="57E28B98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9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Analyse de l’efficacité des outils et actions de communication digitale de l’entreprise,</w:t>
      </w:r>
    </w:p>
    <w:p w14:paraId="5B4612BA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Analyse de la fréquentation, les outils et plateformes de mesure et de suivi d’audience.</w:t>
      </w:r>
    </w:p>
    <w:p w14:paraId="2A49607C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Mesure du Retour sur investissement</w:t>
      </w:r>
    </w:p>
    <w:p w14:paraId="5C0732A3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Définition des jalons de la surveillance des indicateurs de suivi</w:t>
      </w:r>
    </w:p>
    <w:p w14:paraId="1B2E7CE5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Analyse des écarts entre les résultats attendus et les résultats mesurés</w:t>
      </w:r>
    </w:p>
    <w:p w14:paraId="617A2353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5AA0198" w14:textId="39617A3B" w:rsidR="00C913A7" w:rsidRPr="00C033DC" w:rsidRDefault="00C913A7" w:rsidP="00C913A7">
      <w:pPr>
        <w:pStyle w:val="Corpsdetexte"/>
        <w:rPr>
          <w:rFonts w:asciiTheme="minorHAnsi" w:hAnsiTheme="minorHAnsi" w:cstheme="minorHAnsi"/>
          <w:bCs/>
          <w:color w:val="000000" w:themeColor="text1"/>
          <w:sz w:val="20"/>
          <w:lang w:val="fr-FR"/>
        </w:rPr>
      </w:pP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10</w:t>
      </w:r>
      <w:r w:rsidR="00773BD6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.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Définition des mesures correctives à mettre en œuvre au regard des </w:t>
      </w:r>
      <w:r w:rsidR="00C033DC"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>non-satisfactions</w:t>
      </w:r>
      <w:r w:rsidRPr="00C033DC">
        <w:rPr>
          <w:rFonts w:asciiTheme="minorHAnsi" w:hAnsiTheme="minorHAnsi" w:cstheme="minorHAnsi"/>
          <w:bCs/>
          <w:color w:val="000000" w:themeColor="text1"/>
          <w:sz w:val="20"/>
          <w:lang w:val="fr-FR"/>
        </w:rPr>
        <w:t xml:space="preserve"> identifiées, </w:t>
      </w:r>
    </w:p>
    <w:p w14:paraId="060BE0EA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Identification des causes et origines des écarts</w:t>
      </w:r>
    </w:p>
    <w:p w14:paraId="10C0296F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C033DC">
        <w:rPr>
          <w:rFonts w:asciiTheme="minorHAnsi" w:hAnsiTheme="minorHAnsi" w:cstheme="minorHAnsi"/>
          <w:color w:val="auto"/>
          <w:sz w:val="20"/>
          <w:szCs w:val="20"/>
        </w:rPr>
        <w:t>Construction d’un plan d’action</w:t>
      </w:r>
    </w:p>
    <w:p w14:paraId="3702322F" w14:textId="77777777" w:rsidR="00C913A7" w:rsidRPr="00C033DC" w:rsidRDefault="00C913A7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A4C0B04" w14:textId="77777777" w:rsidR="007A4150" w:rsidRPr="00C033DC" w:rsidRDefault="007A4150" w:rsidP="007A4150">
      <w:pPr>
        <w:rPr>
          <w:rFonts w:asciiTheme="minorHAnsi" w:hAnsiTheme="minorHAnsi" w:cstheme="minorHAnsi"/>
          <w:bCs/>
          <w:spacing w:val="-3"/>
          <w:sz w:val="20"/>
          <w:szCs w:val="20"/>
        </w:rPr>
      </w:pPr>
      <w:r w:rsidRPr="00C033DC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DUREE : </w:t>
      </w:r>
      <w:r w:rsidRPr="00C033DC">
        <w:rPr>
          <w:rFonts w:asciiTheme="minorHAnsi" w:hAnsiTheme="minorHAnsi" w:cstheme="minorHAnsi"/>
          <w:bCs/>
          <w:spacing w:val="-3"/>
          <w:sz w:val="20"/>
          <w:szCs w:val="20"/>
        </w:rPr>
        <w:t>28 heures</w:t>
      </w:r>
    </w:p>
    <w:p w14:paraId="024F7F69" w14:textId="77777777" w:rsidR="007A4150" w:rsidRPr="00C033DC" w:rsidRDefault="007A4150" w:rsidP="007A4150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A0876B9" w14:textId="6EDA2E74" w:rsidR="00C033DC" w:rsidRPr="00C033DC" w:rsidRDefault="00C033DC" w:rsidP="00C033DC">
      <w:pPr>
        <w:spacing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bookmarkStart w:id="0" w:name="_Hlk83111215"/>
      <w:r w:rsidRPr="00C033DC">
        <w:rPr>
          <w:rFonts w:asciiTheme="minorHAnsi" w:eastAsia="Times New Roman" w:hAnsiTheme="minorHAnsi" w:cstheme="minorHAnsi"/>
          <w:b/>
          <w:bCs/>
          <w:sz w:val="20"/>
          <w:szCs w:val="20"/>
        </w:rPr>
        <w:t>PRE</w:t>
      </w:r>
      <w:r w:rsidR="00773BD6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C033DC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REQUIS POUR LA CERTIFICATION : </w:t>
      </w:r>
      <w:bookmarkStart w:id="1" w:name="_Hlk73085082"/>
      <w:r w:rsidRPr="00C033DC">
        <w:rPr>
          <w:rFonts w:asciiTheme="minorHAnsi" w:eastAsia="Times New Roman" w:hAnsiTheme="minorHAnsi" w:cstheme="minorHAnsi"/>
          <w:sz w:val="20"/>
          <w:szCs w:val="20"/>
        </w:rPr>
        <w:t>Le certificat de compétence en entreprise est accessible à toute personne pouvant démont</w:t>
      </w:r>
      <w:r w:rsidR="00294590">
        <w:rPr>
          <w:rFonts w:asciiTheme="minorHAnsi" w:eastAsia="Times New Roman" w:hAnsiTheme="minorHAnsi" w:cstheme="minorHAnsi"/>
          <w:sz w:val="20"/>
          <w:szCs w:val="20"/>
        </w:rPr>
        <w:t>r</w:t>
      </w:r>
      <w:r w:rsidRPr="00C033DC">
        <w:rPr>
          <w:rFonts w:asciiTheme="minorHAnsi" w:eastAsia="Times New Roman" w:hAnsiTheme="minorHAnsi" w:cstheme="minorHAnsi"/>
          <w:sz w:val="20"/>
          <w:szCs w:val="20"/>
        </w:rPr>
        <w:t>er qu’elle exerce ou a exercé une mission effective lié au CCE concerné en milieu professionnel ou extraprofessionnel (ayant suivi ou non une formation préalable sur cette thématique).</w:t>
      </w:r>
      <w:bookmarkEnd w:id="1"/>
    </w:p>
    <w:bookmarkEnd w:id="0"/>
    <w:p w14:paraId="6CAE0BA0" w14:textId="77777777" w:rsidR="00862C0F" w:rsidRPr="00C033DC" w:rsidRDefault="00862C0F" w:rsidP="00C913A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862C0F" w:rsidRPr="00C033DC" w:rsidSect="00DE012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1134" w:bottom="0" w:left="1134" w:header="561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C56B3" w14:textId="77777777" w:rsidR="006D5EDC" w:rsidRDefault="006D5EDC" w:rsidP="00C913A7">
      <w:pPr>
        <w:spacing w:line="240" w:lineRule="auto"/>
      </w:pPr>
      <w:r>
        <w:separator/>
      </w:r>
    </w:p>
  </w:endnote>
  <w:endnote w:type="continuationSeparator" w:id="0">
    <w:p w14:paraId="4F7107A7" w14:textId="77777777" w:rsidR="006D5EDC" w:rsidRDefault="006D5EDC" w:rsidP="00C91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2F66F" w14:textId="20129096" w:rsidR="00C033DC" w:rsidRPr="00773BD6" w:rsidRDefault="00773BD6" w:rsidP="00773BD6">
    <w:pPr>
      <w:pStyle w:val="Pieddepage"/>
    </w:pPr>
    <w:r>
      <w:rPr>
        <w:rFonts w:asciiTheme="minorHAnsi" w:hAnsiTheme="minorHAnsi"/>
        <w:sz w:val="16"/>
      </w:rPr>
      <w:t xml:space="preserve">CCI France </w:t>
    </w:r>
    <w:r>
      <w:rPr>
        <w:rFonts w:asciiTheme="minorHAnsi" w:hAnsiTheme="minorHAnsi"/>
        <w:sz w:val="16"/>
      </w:rPr>
      <w:tab/>
      <w:t>Date de mise à jour : 06/10/2021</w:t>
    </w:r>
    <w:r>
      <w:rPr>
        <w:rFonts w:asciiTheme="minorHAnsi" w:hAnsiTheme="minorHAnsi"/>
        <w:sz w:val="16"/>
      </w:rPr>
      <w:tab/>
    </w:r>
    <w:r w:rsidRPr="007B26E4">
      <w:rPr>
        <w:rFonts w:asciiTheme="minorHAnsi" w:hAnsiTheme="minorHAnsi"/>
        <w:sz w:val="16"/>
        <w:szCs w:val="16"/>
      </w:rPr>
      <w:t xml:space="preserve">Page </w:t>
    </w:r>
    <w:r w:rsidRPr="007B26E4">
      <w:rPr>
        <w:rFonts w:asciiTheme="minorHAnsi" w:hAnsiTheme="minorHAnsi"/>
        <w:b/>
        <w:sz w:val="16"/>
        <w:szCs w:val="16"/>
      </w:rPr>
      <w:fldChar w:fldCharType="begin"/>
    </w:r>
    <w:r w:rsidRPr="007B26E4">
      <w:rPr>
        <w:rFonts w:asciiTheme="minorHAnsi" w:hAnsiTheme="minorHAnsi"/>
        <w:b/>
        <w:sz w:val="16"/>
        <w:szCs w:val="16"/>
      </w:rPr>
      <w:instrText>PAGE  \* Arabic  \* MERGEFORMAT</w:instrText>
    </w:r>
    <w:r w:rsidRPr="007B26E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1</w:t>
    </w:r>
    <w:r w:rsidRPr="007B26E4">
      <w:rPr>
        <w:rFonts w:asciiTheme="minorHAnsi" w:hAnsiTheme="minorHAnsi"/>
        <w:b/>
        <w:sz w:val="16"/>
        <w:szCs w:val="16"/>
      </w:rPr>
      <w:fldChar w:fldCharType="end"/>
    </w:r>
    <w:r w:rsidRPr="007B26E4">
      <w:rPr>
        <w:rFonts w:asciiTheme="minorHAnsi" w:hAnsiTheme="minorHAnsi"/>
        <w:sz w:val="16"/>
        <w:szCs w:val="16"/>
      </w:rPr>
      <w:t xml:space="preserve"> / </w:t>
    </w:r>
    <w:r w:rsidRPr="007B26E4">
      <w:rPr>
        <w:rFonts w:asciiTheme="minorHAnsi" w:hAnsiTheme="minorHAnsi"/>
        <w:b/>
        <w:sz w:val="16"/>
        <w:szCs w:val="16"/>
      </w:rPr>
      <w:fldChar w:fldCharType="begin"/>
    </w:r>
    <w:r w:rsidRPr="007B26E4">
      <w:rPr>
        <w:rFonts w:asciiTheme="minorHAnsi" w:hAnsiTheme="minorHAnsi"/>
        <w:b/>
        <w:sz w:val="16"/>
        <w:szCs w:val="16"/>
      </w:rPr>
      <w:instrText>NUMPAGES  \* Arabic  \* MERGEFORMAT</w:instrText>
    </w:r>
    <w:r w:rsidRPr="007B26E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1</w:t>
    </w:r>
    <w:r w:rsidRPr="007B26E4">
      <w:rPr>
        <w:rFonts w:asciiTheme="minorHAnsi" w:hAnsiTheme="minorHAns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33A2" w14:textId="77777777" w:rsidR="00333C7D" w:rsidRDefault="007A4150">
    <w:pPr>
      <w:pStyle w:val="Pieddepage"/>
    </w:pPr>
    <w:r w:rsidRPr="005E00A1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145537C" wp14:editId="4BA08627">
          <wp:simplePos x="0" y="0"/>
          <wp:positionH relativeFrom="column">
            <wp:posOffset>5909310</wp:posOffset>
          </wp:positionH>
          <wp:positionV relativeFrom="paragraph">
            <wp:posOffset>-42545</wp:posOffset>
          </wp:positionV>
          <wp:extent cx="525145" cy="497205"/>
          <wp:effectExtent l="0" t="0" r="0" b="0"/>
          <wp:wrapNone/>
          <wp:docPr id="259" name="Image 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00A1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847524B" wp14:editId="132CF611">
          <wp:simplePos x="0" y="0"/>
          <wp:positionH relativeFrom="column">
            <wp:posOffset>5071110</wp:posOffset>
          </wp:positionH>
          <wp:positionV relativeFrom="paragraph">
            <wp:posOffset>-42545</wp:posOffset>
          </wp:positionV>
          <wp:extent cx="525145" cy="497205"/>
          <wp:effectExtent l="0" t="0" r="0" b="0"/>
          <wp:wrapNone/>
          <wp:docPr id="260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DBCC" w14:textId="77777777" w:rsidR="006D5EDC" w:rsidRDefault="006D5EDC" w:rsidP="00C913A7">
      <w:pPr>
        <w:spacing w:line="240" w:lineRule="auto"/>
      </w:pPr>
      <w:r>
        <w:separator/>
      </w:r>
    </w:p>
  </w:footnote>
  <w:footnote w:type="continuationSeparator" w:id="0">
    <w:p w14:paraId="410D5047" w14:textId="77777777" w:rsidR="006D5EDC" w:rsidRDefault="006D5EDC" w:rsidP="00C91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2DD6" w14:textId="20682B28" w:rsidR="00C033DC" w:rsidRDefault="00773BD6">
    <w:pPr>
      <w:pStyle w:val="En-tte"/>
    </w:pPr>
    <w:r w:rsidRPr="005E4E6A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74C60E4" wp14:editId="15DD4295">
          <wp:simplePos x="0" y="0"/>
          <wp:positionH relativeFrom="column">
            <wp:posOffset>-438150</wp:posOffset>
          </wp:positionH>
          <wp:positionV relativeFrom="paragraph">
            <wp:posOffset>-190500</wp:posOffset>
          </wp:positionV>
          <wp:extent cx="2009775" cy="628015"/>
          <wp:effectExtent l="0" t="0" r="9525" b="635"/>
          <wp:wrapNone/>
          <wp:docPr id="1" name="Image 1" descr="W:\FC\Commun\GENERAL FC\12- CERTIFICATION\CCE\ORGANISATION PILOTAGE Anne Mouillet\1 CCI France mission\Logo CCE-CCI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C\Commun\GENERAL FC\12- CERTIFICATION\CCE\ORGANISATION PILOTAGE Anne Mouillet\1 CCI France mission\Logo CCE-CCI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33DC">
      <w:tab/>
    </w:r>
    <w:r w:rsidR="00C033D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EA72" w14:textId="77777777" w:rsidR="00333C7D" w:rsidRDefault="006D5EDC" w:rsidP="00685B2A">
    <w:pPr>
      <w:pStyle w:val="En-tte"/>
      <w:ind w:left="-993"/>
      <w:rPr>
        <w:noProof/>
        <w:lang w:eastAsia="fr-FR"/>
      </w:rPr>
    </w:pPr>
  </w:p>
  <w:p w14:paraId="4DFBE0FE" w14:textId="77777777" w:rsidR="00333C7D" w:rsidRDefault="006D5EDC" w:rsidP="009E725D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319"/>
    <w:multiLevelType w:val="hybridMultilevel"/>
    <w:tmpl w:val="2F042FF4"/>
    <w:lvl w:ilvl="0" w:tplc="EF0E7A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0000"/>
        <w:sz w:val="18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12E5B"/>
    <w:multiLevelType w:val="hybridMultilevel"/>
    <w:tmpl w:val="4BB4B45E"/>
    <w:lvl w:ilvl="0" w:tplc="EF0E7A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D6998"/>
    <w:multiLevelType w:val="hybridMultilevel"/>
    <w:tmpl w:val="5EC88B26"/>
    <w:lvl w:ilvl="0" w:tplc="EF0E7A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F5C29AB6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  <w:color w:val="000000"/>
        <w:sz w:val="18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A7"/>
    <w:rsid w:val="00061F4A"/>
    <w:rsid w:val="000F1C2C"/>
    <w:rsid w:val="000F58D4"/>
    <w:rsid w:val="00294590"/>
    <w:rsid w:val="00311F10"/>
    <w:rsid w:val="003C01ED"/>
    <w:rsid w:val="006D5EDC"/>
    <w:rsid w:val="00773BD6"/>
    <w:rsid w:val="007A4150"/>
    <w:rsid w:val="00862C0F"/>
    <w:rsid w:val="008D241D"/>
    <w:rsid w:val="009665F0"/>
    <w:rsid w:val="00A40885"/>
    <w:rsid w:val="00A8563A"/>
    <w:rsid w:val="00A86364"/>
    <w:rsid w:val="00B251A4"/>
    <w:rsid w:val="00B758C2"/>
    <w:rsid w:val="00BD71CC"/>
    <w:rsid w:val="00C033DC"/>
    <w:rsid w:val="00C73377"/>
    <w:rsid w:val="00C913A7"/>
    <w:rsid w:val="00CC2058"/>
    <w:rsid w:val="00DD6FC1"/>
    <w:rsid w:val="00E24FB0"/>
    <w:rsid w:val="00E56AF9"/>
    <w:rsid w:val="00EC26E9"/>
    <w:rsid w:val="00F4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568A"/>
  <w15:chartTrackingRefBased/>
  <w15:docId w15:val="{5DB3645D-2FEA-464B-973B-54E34643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3A7"/>
    <w:pPr>
      <w:spacing w:after="0" w:line="360" w:lineRule="auto"/>
    </w:pPr>
    <w:rPr>
      <w:rFonts w:ascii="Arial" w:hAnsi="Arial"/>
      <w:color w:val="000000" w:themeColor="text1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3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13A7"/>
    <w:rPr>
      <w:rFonts w:ascii="Arial" w:hAnsi="Arial"/>
      <w:color w:val="000000" w:themeColor="text1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C91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13A7"/>
    <w:rPr>
      <w:rFonts w:ascii="Arial" w:hAnsi="Arial"/>
      <w:color w:val="000000" w:themeColor="text1"/>
      <w:sz w:val="18"/>
    </w:rPr>
  </w:style>
  <w:style w:type="paragraph" w:customStyle="1" w:styleId="C14-Entete">
    <w:name w:val="C14-Entete"/>
    <w:basedOn w:val="Normal"/>
    <w:uiPriority w:val="19"/>
    <w:rsid w:val="00C913A7"/>
    <w:pPr>
      <w:tabs>
        <w:tab w:val="right" w:pos="9072"/>
      </w:tabs>
      <w:spacing w:after="80"/>
    </w:pPr>
    <w:rPr>
      <w:rFonts w:eastAsia="Times New Roman" w:cs="Arial"/>
      <w:b/>
      <w:spacing w:val="-6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C913A7"/>
    <w:pPr>
      <w:ind w:left="720"/>
      <w:contextualSpacing/>
    </w:pPr>
    <w:rPr>
      <w:rFonts w:asciiTheme="minorHAnsi" w:hAnsiTheme="minorHAnsi"/>
    </w:rPr>
  </w:style>
  <w:style w:type="paragraph" w:styleId="Corpsdetexte">
    <w:name w:val="Body Text"/>
    <w:basedOn w:val="Normal"/>
    <w:link w:val="CorpsdetexteCar"/>
    <w:rsid w:val="00C913A7"/>
    <w:pPr>
      <w:tabs>
        <w:tab w:val="left" w:pos="360"/>
      </w:tabs>
      <w:spacing w:line="240" w:lineRule="auto"/>
      <w:ind w:right="57"/>
    </w:pPr>
    <w:rPr>
      <w:rFonts w:eastAsia="Times New Roman" w:cs="Times New Roman"/>
      <w:b/>
      <w:color w:val="auto"/>
      <w:sz w:val="22"/>
      <w:szCs w:val="20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C913A7"/>
    <w:rPr>
      <w:rFonts w:ascii="Arial" w:eastAsia="Times New Roman" w:hAnsi="Arial" w:cs="Times New Roman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VERGARA Mario</dc:creator>
  <cp:keywords/>
  <dc:description/>
  <cp:lastModifiedBy>Anne Mouillet</cp:lastModifiedBy>
  <cp:revision>9</cp:revision>
  <cp:lastPrinted>2021-10-27T07:41:00Z</cp:lastPrinted>
  <dcterms:created xsi:type="dcterms:W3CDTF">2021-10-06T15:22:00Z</dcterms:created>
  <dcterms:modified xsi:type="dcterms:W3CDTF">2021-10-27T07:42:00Z</dcterms:modified>
</cp:coreProperties>
</file>